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d6z6iihwa8j9" w:id="0"/>
      <w:bookmarkEnd w:id="0"/>
      <w:r w:rsidDel="00000000" w:rsidR="00000000" w:rsidRPr="00000000">
        <w:rPr>
          <w:rtl w:val="0"/>
        </w:rPr>
        <w:t xml:space="preserve">Föredragningslista årsmöte 2026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röstlängd för mötet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ordförande och sekreterare för mötet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protokolljusterare och rösträknare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medlemmar har kallats till årsmötet på rätt sätt och inom rätt tid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föredragningslista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Styrelsens verksamhetsberättelse med årsbokslut för det senaste verksamhets-/räkenskapsåret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ansvarsfrihet för styrelsen för den tid revisionen avser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medlemsavgifter för kommande verksamhetsår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verksamhetsplan samt behandling av ekonomisk plan för kommande verksamhets-/räkenskapsår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Behandling av styrelsens förslag och i rätt tid inkomna motioner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Föreningens ordförande för en tid av ett år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Två ledamöter för en tid av två år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 ledamot för en tid på ett år (fyllnadsval)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Två till tre suppleanter för en tid av ett år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 revisor jämte revisorssuppleant för en tid av ett år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 ledamöter i valberedningen för en tid av ett år, av vilka en utses till ordförande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Ombud till möten där föreningen har rätt att vara representerad genom ombud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Övriga frågor som anmälts på punkt 5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  <w:tab w:val="right" w:leader="none" w:pos="9046"/>
      </w:tabs>
      <w:spacing w:line="276" w:lineRule="auto"/>
      <w:rPr/>
    </w:pPr>
    <w:r w:rsidDel="00000000" w:rsidR="00000000" w:rsidRPr="00000000">
      <w:rPr>
        <w:color w:val="3366ff"/>
        <w:sz w:val="20"/>
        <w:szCs w:val="20"/>
        <w:rtl w:val="0"/>
      </w:rPr>
      <w:t xml:space="preserve">ISDALA KONSTÅKNINGSKLUBB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r w:rsidDel="00000000" w:rsidR="00000000" w:rsidRPr="00000000">
      <w:rPr>
        <w:color w:val="3366ff"/>
        <w:sz w:val="20"/>
        <w:szCs w:val="20"/>
        <w:rtl w:val="0"/>
      </w:rPr>
      <w:t xml:space="preserve"> Org. Nr 802438-0738 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r w:rsidDel="00000000" w:rsidR="00000000" w:rsidRPr="00000000">
      <w:rPr>
        <w:color w:val="3366ff"/>
        <w:sz w:val="20"/>
        <w:szCs w:val="20"/>
        <w:rtl w:val="0"/>
      </w:rPr>
      <w:t xml:space="preserve"> Kamgatan 20 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r w:rsidDel="00000000" w:rsidR="00000000" w:rsidRPr="00000000">
      <w:rPr>
        <w:color w:val="3366ff"/>
        <w:sz w:val="20"/>
        <w:szCs w:val="20"/>
        <w:rtl w:val="0"/>
      </w:rPr>
      <w:t xml:space="preserve"> 41573 Göteborg  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r w:rsidDel="00000000" w:rsidR="00000000" w:rsidRPr="00000000">
      <w:rPr>
        <w:color w:val="3366ff"/>
        <w:sz w:val="20"/>
        <w:szCs w:val="20"/>
        <w:rtl w:val="0"/>
      </w:rPr>
      <w:t xml:space="preserve"> Bankgiro 407-9067 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r w:rsidDel="00000000" w:rsidR="00000000" w:rsidRPr="00000000">
      <w:rPr>
        <w:color w:val="3366ff"/>
        <w:sz w:val="20"/>
        <w:szCs w:val="20"/>
        <w:rtl w:val="0"/>
      </w:rPr>
      <w:t xml:space="preserve"> kansli@isdalakk.se </w:t>
    </w:r>
    <w:r w:rsidDel="00000000" w:rsidR="00000000" w:rsidRPr="00000000">
      <w:rPr>
        <w:rFonts w:ascii="Arimo" w:cs="Arimo" w:eastAsia="Arimo" w:hAnsi="Arimo"/>
        <w:color w:val="3366ff"/>
        <w:sz w:val="20"/>
        <w:szCs w:val="20"/>
        <w:rtl w:val="0"/>
      </w:rPr>
      <w:t xml:space="preserve">•</w:t>
    </w:r>
    <w:hyperlink r:id="rId1">
      <w:r w:rsidDel="00000000" w:rsidR="00000000" w:rsidRPr="00000000">
        <w:rPr>
          <w:color w:val="3366ff"/>
          <w:sz w:val="20"/>
          <w:szCs w:val="20"/>
          <w:rtl w:val="0"/>
        </w:rPr>
        <w:t xml:space="preserve">www.isdalakk.se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  <w:tab w:val="right" w:leader="none" w:pos="9046"/>
      </w:tabs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1645246" cy="1645246"/>
          <wp:effectExtent b="0" l="0" r="0" t="0"/>
          <wp:docPr descr="Macintosh HD:Users:sannaneselius:Documents:Isdala :Grafisk profil:Rundlogo:ISDALA_runt.png" id="1" name="image1.png"/>
          <a:graphic>
            <a:graphicData uri="http://schemas.openxmlformats.org/drawingml/2006/picture">
              <pic:pic>
                <pic:nvPicPr>
                  <pic:cNvPr descr="Macintosh HD:Users:sannaneselius:Documents:Isdala :Grafisk profil:Rundlogo:ISDALA_runt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246" cy="16452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sdalakk.s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